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1D9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MINISTERE DE LA COMMUNAUTE FRANCAISE</w:t>
      </w:r>
    </w:p>
    <w:p w:rsidR="000441D9" w:rsidRDefault="000441D9">
      <w:pPr>
        <w:pStyle w:val="Texte"/>
        <w:jc w:val="center"/>
        <w:rPr>
          <w:rFonts w:ascii="Times New Roman" w:hAnsi="Times New Roman"/>
          <w:b/>
          <w:noProof w:val="0"/>
        </w:rPr>
      </w:pPr>
    </w:p>
    <w:p w:rsidR="000441D9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>ADMINISTRATION GENERALE DE L’ENSEIGNEMENT</w:t>
      </w:r>
    </w:p>
    <w:p w:rsidR="000441D9" w:rsidRDefault="000441D9">
      <w:pPr>
        <w:pStyle w:val="Texte"/>
        <w:jc w:val="center"/>
        <w:rPr>
          <w:rFonts w:ascii="Times New Roman" w:hAnsi="Times New Roman"/>
          <w:noProof w:val="0"/>
        </w:rPr>
      </w:pPr>
    </w:p>
    <w:p w:rsidR="000441D9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ENSEIGNEMENT DE PROMOTION SOCIALE</w:t>
      </w:r>
    </w:p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/>
    <w:p w:rsidR="000441D9" w:rsidRDefault="000441D9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0441D9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:rsidR="000441D9" w:rsidRDefault="000441D9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0441D9" w:rsidRDefault="00000000">
      <w:pPr>
        <w:spacing w:before="120"/>
        <w:jc w:val="center"/>
        <w:rPr>
          <w:b/>
        </w:rPr>
      </w:pPr>
      <w:bookmarkStart w:id="0" w:name="_Hlk529793239"/>
      <w:r>
        <w:rPr>
          <w:b/>
        </w:rPr>
        <w:t>UNITE D’ENSEIGNEMENT</w:t>
      </w:r>
    </w:p>
    <w:p w:rsidR="000441D9" w:rsidRDefault="000441D9">
      <w:pPr>
        <w:spacing w:before="120"/>
        <w:jc w:val="center"/>
        <w:rPr>
          <w:b/>
        </w:rPr>
      </w:pPr>
    </w:p>
    <w:bookmarkEnd w:id="0"/>
    <w:p w:rsidR="000441D9" w:rsidRDefault="000441D9">
      <w:pPr>
        <w:jc w:val="center"/>
        <w:rPr>
          <w:sz w:val="32"/>
        </w:rPr>
      </w:pPr>
    </w:p>
    <w:p w:rsidR="000441D9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basse vision</w:t>
      </w:r>
    </w:p>
    <w:p w:rsidR="000441D9" w:rsidRDefault="000441D9">
      <w:pPr>
        <w:jc w:val="center"/>
        <w:rPr>
          <w:sz w:val="32"/>
        </w:rPr>
      </w:pPr>
    </w:p>
    <w:p w:rsidR="000441D9" w:rsidRDefault="000441D9">
      <w:pPr>
        <w:jc w:val="center"/>
        <w:rPr>
          <w:sz w:val="32"/>
        </w:rPr>
      </w:pPr>
    </w:p>
    <w:p w:rsidR="000441D9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:rsidR="000441D9" w:rsidRDefault="000441D9">
      <w:pPr>
        <w:jc w:val="center"/>
      </w:pPr>
    </w:p>
    <w:p w:rsidR="000441D9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bookmarkStart w:id="1" w:name="_Hlk529792902"/>
      <w:r>
        <w:rPr>
          <w:rFonts w:ascii="Times New Roman" w:hAnsi="Times New Roman"/>
          <w:b/>
          <w:noProof w:val="0"/>
        </w:rPr>
        <w:t>DOMAINE : SCIENCES DE LA SANTE PUBLIQUE</w:t>
      </w:r>
    </w:p>
    <w:bookmarkEnd w:id="1"/>
    <w:p w:rsidR="000441D9" w:rsidRDefault="000441D9">
      <w:pPr>
        <w:jc w:val="center"/>
      </w:pPr>
    </w:p>
    <w:p w:rsidR="000441D9" w:rsidRDefault="000441D9">
      <w:pPr>
        <w:jc w:val="center"/>
      </w:pPr>
    </w:p>
    <w:p w:rsidR="000441D9" w:rsidRDefault="000441D9">
      <w:pPr>
        <w:jc w:val="center"/>
      </w:pPr>
    </w:p>
    <w:p w:rsidR="000441D9" w:rsidRDefault="000441D9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0441D9">
        <w:tc>
          <w:tcPr>
            <w:tcW w:w="5529" w:type="dxa"/>
          </w:tcPr>
          <w:p w:rsidR="000441D9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CODE : 91 43 16</w:t>
            </w:r>
            <w:r>
              <w:rPr>
                <w:rFonts w:ascii="Times New Roman" w:hAnsi="Times New Roman"/>
                <w:b/>
                <w:szCs w:val="22"/>
                <w:lang w:val="nl-NL"/>
              </w:rPr>
              <w:t xml:space="preserve"> U34 D3</w:t>
            </w:r>
          </w:p>
        </w:tc>
      </w:tr>
      <w:tr w:rsidR="000441D9">
        <w:tc>
          <w:tcPr>
            <w:tcW w:w="5529" w:type="dxa"/>
          </w:tcPr>
          <w:p w:rsidR="000441D9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CODE DU DOMAINE DE FORMATION : 905</w:t>
            </w:r>
          </w:p>
        </w:tc>
      </w:tr>
      <w:tr w:rsidR="000441D9">
        <w:tc>
          <w:tcPr>
            <w:tcW w:w="5529" w:type="dxa"/>
          </w:tcPr>
          <w:p w:rsidR="000441D9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:rsidR="000441D9" w:rsidRDefault="000441D9">
      <w:pPr>
        <w:jc w:val="center"/>
      </w:pPr>
    </w:p>
    <w:p w:rsidR="000441D9" w:rsidRDefault="000441D9">
      <w:pPr>
        <w:jc w:val="center"/>
      </w:pPr>
    </w:p>
    <w:p w:rsidR="000441D9" w:rsidRDefault="000441D9">
      <w:pPr>
        <w:jc w:val="center"/>
      </w:pPr>
    </w:p>
    <w:p w:rsidR="000441D9" w:rsidRDefault="000441D9">
      <w:pPr>
        <w:jc w:val="center"/>
        <w:rPr>
          <w:b/>
        </w:rPr>
      </w:pPr>
    </w:p>
    <w:p w:rsidR="000441D9" w:rsidRDefault="00000000">
      <w:pPr>
        <w:jc w:val="center"/>
        <w:rPr>
          <w:b/>
        </w:rPr>
      </w:pPr>
      <w:bookmarkStart w:id="2" w:name="_Hlk529793796"/>
      <w:r>
        <w:rPr>
          <w:b/>
        </w:rPr>
        <w:t xml:space="preserve">Approbation du Gouvernement de la Communauté française du </w:t>
      </w:r>
      <w:r w:rsidR="00634CB3" w:rsidRPr="00634CB3">
        <w:rPr>
          <w:b/>
        </w:rPr>
        <w:t>11 juin 2024</w:t>
      </w:r>
      <w:r>
        <w:rPr>
          <w:b/>
        </w:rPr>
        <w:t>,</w:t>
      </w:r>
    </w:p>
    <w:p w:rsidR="000441D9" w:rsidRDefault="00000000">
      <w:pPr>
        <w:jc w:val="center"/>
        <w:rPr>
          <w:b/>
        </w:rPr>
      </w:pPr>
      <w:r>
        <w:rPr>
          <w:b/>
        </w:rPr>
        <w:t>sur avis conforme de Conseil général</w:t>
      </w:r>
    </w:p>
    <w:p w:rsidR="000441D9" w:rsidRDefault="00000000">
      <w:pPr>
        <w:pStyle w:val="tableauc"/>
      </w:pPr>
      <w:r>
        <w:br w:type="page"/>
      </w:r>
      <w:bookmarkEnd w:id="2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441D9">
        <w:tc>
          <w:tcPr>
            <w:tcW w:w="9142" w:type="dxa"/>
          </w:tcPr>
          <w:p w:rsidR="000441D9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:rsidR="000441D9" w:rsidRDefault="00000000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Basse vision</w:t>
            </w:r>
          </w:p>
          <w:p w:rsidR="000441D9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:rsidR="000441D9" w:rsidRDefault="000441D9">
            <w:pPr>
              <w:jc w:val="center"/>
              <w:rPr>
                <w:b/>
              </w:rPr>
            </w:pPr>
          </w:p>
        </w:tc>
      </w:tr>
    </w:tbl>
    <w:p w:rsidR="000441D9" w:rsidRDefault="000441D9"/>
    <w:p w:rsidR="000441D9" w:rsidRDefault="00000000">
      <w:pPr>
        <w:spacing w:after="120"/>
        <w:ind w:left="426" w:hanging="426"/>
        <w:jc w:val="both"/>
        <w:rPr>
          <w:b/>
          <w:szCs w:val="22"/>
        </w:rPr>
      </w:pPr>
      <w:bookmarkStart w:id="3" w:name="_Hlk529792943"/>
      <w:r>
        <w:rPr>
          <w:b/>
        </w:rPr>
        <w:t>1.</w:t>
      </w:r>
      <w:r>
        <w:rPr>
          <w:b/>
        </w:rPr>
        <w:tab/>
      </w:r>
      <w:r>
        <w:rPr>
          <w:b/>
          <w:szCs w:val="22"/>
        </w:rPr>
        <w:t>FINALITES DE L’UNITE D’ENSEIGNEMENT</w:t>
      </w:r>
    </w:p>
    <w:bookmarkEnd w:id="3"/>
    <w:p w:rsidR="000441D9" w:rsidRDefault="00000000">
      <w:pPr>
        <w:spacing w:after="120"/>
        <w:ind w:left="851" w:hanging="425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:rsidR="000441D9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:rsidR="000441D9" w:rsidRDefault="00000000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:rsidR="000441D9" w:rsidRDefault="00000000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:rsidR="000441D9" w:rsidRDefault="00000000">
      <w:pPr>
        <w:spacing w:after="120"/>
        <w:ind w:left="851" w:hanging="425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:rsidR="000441D9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Cette unité d’enseignement vise à permettre à l’étudiant d’établir la prise en charge d’une situation de basse vision préalablement identifiée.</w:t>
      </w:r>
    </w:p>
    <w:p w:rsidR="000441D9" w:rsidRDefault="000441D9">
      <w:pPr>
        <w:spacing w:after="120"/>
        <w:jc w:val="both"/>
        <w:rPr>
          <w:szCs w:val="22"/>
        </w:rPr>
      </w:pPr>
    </w:p>
    <w:p w:rsidR="000441D9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CAPACITES PREALABLES REQUISES</w:t>
      </w:r>
    </w:p>
    <w:p w:rsidR="000441D9" w:rsidRDefault="00000000">
      <w:pPr>
        <w:numPr>
          <w:ilvl w:val="1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:rsidR="000441D9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base de la réfraction et de la contactologie</w:t>
      </w:r>
    </w:p>
    <w:p w:rsidR="000441D9" w:rsidRDefault="00000000">
      <w:pPr>
        <w:spacing w:after="120"/>
        <w:ind w:left="851"/>
        <w:jc w:val="both"/>
        <w:rPr>
          <w:i/>
          <w:iCs/>
          <w:szCs w:val="22"/>
        </w:rPr>
      </w:pPr>
      <w:r>
        <w:rPr>
          <w:i/>
          <w:iCs/>
          <w:szCs w:val="22"/>
        </w:rPr>
        <w:t>face à une situation professionnelle élémentaire,</w:t>
      </w:r>
    </w:p>
    <w:p w:rsidR="000441D9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iCs/>
          <w:szCs w:val="22"/>
        </w:rPr>
        <w:t>en disposant des documents, des instruments et du matériel nécessaire,</w:t>
      </w:r>
      <w:r>
        <w:rPr>
          <w:i/>
          <w:szCs w:val="22"/>
        </w:rPr>
        <w:t xml:space="preserve"> </w:t>
      </w:r>
    </w:p>
    <w:p w:rsidR="000441D9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face à une prescription et une description de cas,</w:t>
      </w:r>
    </w:p>
    <w:p w:rsidR="000441D9" w:rsidRDefault="00000000">
      <w:pPr>
        <w:numPr>
          <w:ilvl w:val="0"/>
          <w:numId w:val="3"/>
        </w:numPr>
        <w:tabs>
          <w:tab w:val="clear" w:pos="64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le(s) type(s) d’amétropie ; </w:t>
      </w:r>
    </w:p>
    <w:p w:rsidR="000441D9" w:rsidRDefault="00000000">
      <w:pPr>
        <w:numPr>
          <w:ilvl w:val="0"/>
          <w:numId w:val="3"/>
        </w:numPr>
        <w:tabs>
          <w:tab w:val="clear" w:pos="64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et mettre en œuvre pour chaque étape de la réfraction une stratégie d’analyse et d’interprétation des résultats et choisir la solution la plus appropriée ;</w:t>
      </w:r>
    </w:p>
    <w:p w:rsidR="000441D9" w:rsidRDefault="00000000">
      <w:pPr>
        <w:numPr>
          <w:ilvl w:val="0"/>
          <w:numId w:val="3"/>
        </w:numPr>
        <w:tabs>
          <w:tab w:val="clear" w:pos="64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appliquer les normes d’hygiène et de sécurité en contactologie, en s’appuyant sur les principes et les lois de la microbiologie ;</w:t>
      </w:r>
    </w:p>
    <w:p w:rsidR="000441D9" w:rsidRDefault="00000000">
      <w:pPr>
        <w:numPr>
          <w:ilvl w:val="0"/>
          <w:numId w:val="3"/>
        </w:numPr>
        <w:tabs>
          <w:tab w:val="clear" w:pos="64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et classer tous types de lentilles ainsi que les différents types de produit d’entretien et mettre en œuvre, en fonction du type de lentilles, une méthodologie à respecter pour la manipulation et l’entretien ;</w:t>
      </w:r>
    </w:p>
    <w:p w:rsidR="000441D9" w:rsidRDefault="00000000">
      <w:pPr>
        <w:numPr>
          <w:ilvl w:val="0"/>
          <w:numId w:val="3"/>
        </w:numPr>
        <w:tabs>
          <w:tab w:val="clear" w:pos="64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les différents types de verres (unifocal, progressif …), expliquer leurs avantages et inconvénients en fonction des besoins visuels et réaliser la mesure du type de verres à l’aide du matériel approprié en respectant les normes de précision et la transcrire sur le dossier patient.</w:t>
      </w:r>
    </w:p>
    <w:p w:rsidR="000441D9" w:rsidRDefault="00000000">
      <w:pPr>
        <w:numPr>
          <w:ilvl w:val="1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:rsidR="000441D9" w:rsidRDefault="00000000">
      <w:pPr>
        <w:spacing w:after="120"/>
        <w:ind w:left="993"/>
        <w:jc w:val="both"/>
        <w:rPr>
          <w:smallCaps/>
          <w:szCs w:val="22"/>
        </w:rPr>
      </w:pPr>
      <w:r>
        <w:rPr>
          <w:szCs w:val="22"/>
        </w:rPr>
        <w:t xml:space="preserve">Attestation de réussite de l’unité d’enseignement </w:t>
      </w:r>
      <w:r>
        <w:rPr>
          <w:b/>
          <w:szCs w:val="22"/>
        </w:rPr>
        <w:t xml:space="preserve">« Base de la réfraction et de la contactologie », </w:t>
      </w:r>
      <w:r>
        <w:rPr>
          <w:szCs w:val="22"/>
        </w:rPr>
        <w:t xml:space="preserve">code n° </w:t>
      </w:r>
      <w:r>
        <w:rPr>
          <w:b/>
          <w:szCs w:val="22"/>
        </w:rPr>
        <w:t xml:space="preserve">91 43 18 </w:t>
      </w:r>
      <w:r>
        <w:rPr>
          <w:b/>
          <w:snapToGrid w:val="0"/>
          <w:color w:val="000000"/>
          <w:szCs w:val="22"/>
        </w:rPr>
        <w:t>U34 D3</w:t>
      </w:r>
      <w:r>
        <w:rPr>
          <w:szCs w:val="22"/>
        </w:rPr>
        <w:t>, classée dans l’enseignement supérieur de type court</w:t>
      </w:r>
      <w:r>
        <w:rPr>
          <w:smallCaps/>
          <w:szCs w:val="22"/>
        </w:rPr>
        <w:t>.</w:t>
      </w:r>
    </w:p>
    <w:p w:rsidR="000441D9" w:rsidRDefault="00000000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0441D9" w:rsidRDefault="00000000">
      <w:pPr>
        <w:tabs>
          <w:tab w:val="left" w:pos="426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:rsidR="000441D9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:rsidR="000441D9" w:rsidRDefault="00000000">
      <w:pPr>
        <w:spacing w:after="120"/>
        <w:ind w:firstLine="426"/>
        <w:jc w:val="both"/>
        <w:rPr>
          <w:i/>
          <w:szCs w:val="22"/>
        </w:rPr>
      </w:pPr>
      <w:r>
        <w:rPr>
          <w:i/>
          <w:szCs w:val="22"/>
        </w:rPr>
        <w:t>face à une situation issue de la vie professionnelle relative à la basse vision,</w:t>
      </w:r>
    </w:p>
    <w:p w:rsidR="000441D9" w:rsidRDefault="00000000">
      <w:pPr>
        <w:tabs>
          <w:tab w:val="left" w:pos="426"/>
        </w:tabs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en respectant les règles d’hygiènes, selon la déontologie,</w:t>
      </w:r>
    </w:p>
    <w:p w:rsidR="000441D9" w:rsidRDefault="00000000">
      <w:pPr>
        <w:spacing w:after="120"/>
        <w:ind w:left="425"/>
        <w:jc w:val="both"/>
        <w:rPr>
          <w:b/>
          <w:szCs w:val="22"/>
        </w:rPr>
      </w:pPr>
      <w:r>
        <w:rPr>
          <w:i/>
          <w:iCs/>
          <w:szCs w:val="22"/>
        </w:rPr>
        <w:t>en disposant des documents, des équipements et du matériel nécessaire,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d’établir les relations entre les dysfonctionnements du système visuel et les conditions qui engendrent l’état de malvoyance ;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d’expliquer les méthodes d’évaluation des capacités visuelles chez le déficient visuel ;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déterminer le type de prise en charge en tenant compte des besoins et des attentes du patient et de justifier ses choix.</w:t>
      </w:r>
    </w:p>
    <w:p w:rsidR="000441D9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suivants: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d’organisation et de dextérité : la capacité d’organisation de l’environnement spatial et matériel propre au soin, la maitrise gestuelle,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b/>
          <w:szCs w:val="22"/>
        </w:rPr>
      </w:pPr>
      <w:r>
        <w:rPr>
          <w:szCs w:val="22"/>
        </w:rPr>
        <w:t>le niveau de cohérence : la capacité à établir une majorité de liens logiques entre les étapes de la démarche pour former un ensemble organisé,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solutions,</w:t>
      </w:r>
    </w:p>
    <w:p w:rsidR="000441D9" w:rsidRDefault="00000000">
      <w:pPr>
        <w:numPr>
          <w:ilvl w:val="0"/>
          <w:numId w:val="3"/>
        </w:numPr>
        <w:tabs>
          <w:tab w:val="clear" w:pos="644"/>
          <w:tab w:val="num" w:pos="851"/>
        </w:tabs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le niveau d’autonomie : la capacité à faire preuve d’initiatives démontrant une réflexion personnelle basée sur une exploitation des ressources et des idées en interdépendance avec son environnement.</w:t>
      </w:r>
    </w:p>
    <w:p w:rsidR="000441D9" w:rsidRDefault="000441D9">
      <w:pPr>
        <w:spacing w:after="120"/>
        <w:ind w:left="709"/>
        <w:jc w:val="both"/>
        <w:rPr>
          <w:szCs w:val="22"/>
        </w:rPr>
      </w:pPr>
    </w:p>
    <w:p w:rsidR="000441D9" w:rsidRDefault="00000000">
      <w:pPr>
        <w:tabs>
          <w:tab w:val="left" w:pos="426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:rsidR="000441D9" w:rsidRDefault="00000000">
      <w:pPr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L'étudiant sera capable :</w:t>
      </w:r>
    </w:p>
    <w:p w:rsidR="000441D9" w:rsidRDefault="00000000">
      <w:pPr>
        <w:tabs>
          <w:tab w:val="left" w:pos="426"/>
        </w:tabs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face à des situations issues de la vie professionnelle relatives à la basse vision,</w:t>
      </w:r>
    </w:p>
    <w:p w:rsidR="000441D9" w:rsidRDefault="00000000">
      <w:pPr>
        <w:tabs>
          <w:tab w:val="left" w:pos="426"/>
        </w:tabs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en respectant les règles d’hygiène, selon la déontologie,</w:t>
      </w:r>
    </w:p>
    <w:p w:rsidR="000441D9" w:rsidRDefault="00000000">
      <w:pPr>
        <w:tabs>
          <w:tab w:val="left" w:pos="426"/>
        </w:tabs>
        <w:spacing w:after="120"/>
        <w:ind w:left="426"/>
        <w:jc w:val="both"/>
        <w:rPr>
          <w:b/>
          <w:szCs w:val="22"/>
        </w:rPr>
      </w:pPr>
      <w:r>
        <w:rPr>
          <w:i/>
          <w:iCs/>
          <w:szCs w:val="22"/>
        </w:rPr>
        <w:t>en disposant des documents, des équipements et du matériel nécessaire,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décrire les troubles visuels qui engendrent la malvoyance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concevoir un bilan en utilisant des méthodes spécifiques à la basse vision et de choisir le type de compensation la plus adaptée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définir le concept de handicap visuel et les conséquences fonctionnelles pour un patient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décrire les aspects techniques des équipements et leurs usages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sélectionner, pour une situation clinique, les équipements d’aide visuelle et les différentes conditions d’utilisation et de justifier ses choix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proposer les adaptations de l’éclairage et du poste de travail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de lier les pathologies aux principes généraux de réadaptation et d’expliciter les informations nécessaires à donner au patient pour garantir la bonne utilisation de l’équipement ;</w:t>
      </w:r>
    </w:p>
    <w:p w:rsidR="000441D9" w:rsidRDefault="00000000">
      <w:pPr>
        <w:numPr>
          <w:ilvl w:val="0"/>
          <w:numId w:val="27"/>
        </w:numPr>
        <w:tabs>
          <w:tab w:val="clear" w:pos="1418"/>
          <w:tab w:val="num" w:pos="851"/>
        </w:tabs>
        <w:autoSpaceDE w:val="0"/>
        <w:autoSpaceDN w:val="0"/>
        <w:spacing w:after="120"/>
        <w:ind w:left="851" w:hanging="425"/>
        <w:jc w:val="both"/>
        <w:rPr>
          <w:szCs w:val="22"/>
        </w:rPr>
      </w:pPr>
      <w:r>
        <w:rPr>
          <w:szCs w:val="22"/>
        </w:rPr>
        <w:t>d'informer le patient des possibilités d’aides sociales et des services d’aide à l’intégration des personnes handicapées visuelles.</w:t>
      </w:r>
    </w:p>
    <w:p w:rsidR="000441D9" w:rsidRDefault="000441D9">
      <w:pPr>
        <w:spacing w:after="120"/>
        <w:jc w:val="both"/>
        <w:rPr>
          <w:szCs w:val="22"/>
        </w:rPr>
      </w:pPr>
    </w:p>
    <w:p w:rsidR="000441D9" w:rsidRDefault="00000000">
      <w:pPr>
        <w:tabs>
          <w:tab w:val="left" w:pos="426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:rsidR="000441D9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Il est recommandé de ne pas dépasser trois étudiants par poste de travail.</w:t>
      </w:r>
    </w:p>
    <w:p w:rsidR="000441D9" w:rsidRDefault="000441D9">
      <w:pPr>
        <w:pStyle w:val="Notedebasdepage"/>
        <w:spacing w:after="120"/>
        <w:jc w:val="both"/>
        <w:rPr>
          <w:szCs w:val="22"/>
        </w:rPr>
      </w:pPr>
    </w:p>
    <w:p w:rsidR="000441D9" w:rsidRDefault="00000000">
      <w:pPr>
        <w:tabs>
          <w:tab w:val="left" w:pos="426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:rsidR="000441D9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:rsidR="000441D9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:rsidR="000441D9" w:rsidRDefault="000441D9">
      <w:pPr>
        <w:spacing w:after="120"/>
        <w:jc w:val="both"/>
        <w:rPr>
          <w:szCs w:val="22"/>
        </w:rPr>
      </w:pPr>
    </w:p>
    <w:p w:rsidR="000441D9" w:rsidRDefault="00000000">
      <w:pPr>
        <w:tabs>
          <w:tab w:val="left" w:pos="426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:rsidR="000441D9" w:rsidRDefault="000441D9">
      <w:pPr>
        <w:ind w:left="426"/>
        <w:rPr>
          <w:b/>
        </w:rPr>
      </w:pPr>
    </w:p>
    <w:tbl>
      <w:tblPr>
        <w:tblW w:w="0" w:type="auto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559"/>
        <w:gridCol w:w="992"/>
        <w:gridCol w:w="1843"/>
      </w:tblGrid>
      <w:tr w:rsidR="000441D9">
        <w:tc>
          <w:tcPr>
            <w:tcW w:w="4536" w:type="dxa"/>
          </w:tcPr>
          <w:p w:rsidR="000441D9" w:rsidRDefault="000441D9">
            <w:pPr>
              <w:ind w:left="71"/>
              <w:rPr>
                <w:szCs w:val="22"/>
              </w:rPr>
            </w:pPr>
          </w:p>
          <w:p w:rsidR="000441D9" w:rsidRDefault="00000000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:rsidR="000441D9" w:rsidRDefault="000441D9">
            <w:pPr>
              <w:ind w:left="71"/>
              <w:rPr>
                <w:szCs w:val="22"/>
              </w:rPr>
            </w:pPr>
          </w:p>
        </w:tc>
        <w:tc>
          <w:tcPr>
            <w:tcW w:w="1559" w:type="dxa"/>
          </w:tcPr>
          <w:p w:rsidR="000441D9" w:rsidRDefault="000441D9">
            <w:pPr>
              <w:jc w:val="center"/>
              <w:rPr>
                <w:b/>
                <w:szCs w:val="22"/>
              </w:rPr>
            </w:pPr>
          </w:p>
          <w:p w:rsidR="000441D9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:rsidR="000441D9" w:rsidRDefault="000441D9">
            <w:pPr>
              <w:rPr>
                <w:b/>
                <w:szCs w:val="22"/>
              </w:rPr>
            </w:pPr>
          </w:p>
          <w:p w:rsidR="000441D9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843" w:type="dxa"/>
          </w:tcPr>
          <w:p w:rsidR="000441D9" w:rsidRDefault="000441D9">
            <w:pPr>
              <w:jc w:val="center"/>
              <w:rPr>
                <w:b/>
                <w:szCs w:val="22"/>
              </w:rPr>
            </w:pPr>
          </w:p>
          <w:p w:rsidR="000441D9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0441D9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0441D9" w:rsidRDefault="00000000">
            <w:pPr>
              <w:rPr>
                <w:szCs w:val="22"/>
              </w:rPr>
            </w:pPr>
            <w:r>
              <w:rPr>
                <w:szCs w:val="22"/>
              </w:rPr>
              <w:t>Laboratoire d’optique et de prise en charge de la basse vision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441D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441D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441D9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</w:p>
        </w:tc>
      </w:tr>
      <w:tr w:rsidR="000441D9">
        <w:trPr>
          <w:cantSplit/>
        </w:trPr>
        <w:tc>
          <w:tcPr>
            <w:tcW w:w="6095" w:type="dxa"/>
            <w:gridSpan w:val="2"/>
            <w:tcBorders>
              <w:right w:val="nil"/>
            </w:tcBorders>
          </w:tcPr>
          <w:p w:rsidR="000441D9" w:rsidRDefault="00000000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right w:val="nil"/>
            </w:tcBorders>
          </w:tcPr>
          <w:p w:rsidR="000441D9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843" w:type="dxa"/>
          </w:tcPr>
          <w:p w:rsidR="000441D9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8</w:t>
            </w:r>
          </w:p>
        </w:tc>
      </w:tr>
      <w:tr w:rsidR="000441D9">
        <w:trPr>
          <w:cantSplit/>
        </w:trPr>
        <w:tc>
          <w:tcPr>
            <w:tcW w:w="6095" w:type="dxa"/>
            <w:gridSpan w:val="2"/>
            <w:tcBorders>
              <w:right w:val="nil"/>
            </w:tcBorders>
          </w:tcPr>
          <w:p w:rsidR="000441D9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441D9" w:rsidRDefault="000441D9">
            <w:pPr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</w:tcPr>
          <w:p w:rsidR="000441D9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40</w:t>
            </w:r>
          </w:p>
        </w:tc>
      </w:tr>
      <w:tr w:rsidR="000441D9">
        <w:trPr>
          <w:cantSplit/>
        </w:trPr>
        <w:tc>
          <w:tcPr>
            <w:tcW w:w="6095" w:type="dxa"/>
            <w:gridSpan w:val="2"/>
            <w:tcBorders>
              <w:right w:val="nil"/>
            </w:tcBorders>
          </w:tcPr>
          <w:p w:rsidR="000441D9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441D9" w:rsidRDefault="000441D9">
            <w:pPr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</w:tcPr>
          <w:p w:rsidR="000441D9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4</w:t>
            </w:r>
          </w:p>
        </w:tc>
      </w:tr>
    </w:tbl>
    <w:p w:rsidR="000441D9" w:rsidRDefault="000441D9"/>
    <w:sectPr w:rsidR="000441D9">
      <w:footerReference w:type="default" r:id="rId7"/>
      <w:pgSz w:w="11907" w:h="16840"/>
      <w:pgMar w:top="1418" w:right="1134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3566" w:rsidRDefault="00333566">
      <w:r>
        <w:separator/>
      </w:r>
    </w:p>
  </w:endnote>
  <w:endnote w:type="continuationSeparator" w:id="0">
    <w:p w:rsidR="00333566" w:rsidRDefault="0033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-WP"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41D9" w:rsidRDefault="00000000">
    <w:pPr>
      <w:pStyle w:val="Pieddepage"/>
      <w:rPr>
        <w:color w:val="002060"/>
        <w:sz w:val="20"/>
      </w:rPr>
    </w:pPr>
    <w:r>
      <w:rPr>
        <w:color w:val="002060"/>
        <w:sz w:val="20"/>
        <w:lang w:val="fr-BE"/>
      </w:rPr>
      <w:t>Basse vision</w:t>
    </w:r>
    <w:r>
      <w:rPr>
        <w:color w:val="002060"/>
        <w:sz w:val="20"/>
        <w:lang w:val="fr-BE"/>
      </w:rPr>
      <w:tab/>
    </w:r>
    <w:r>
      <w:rPr>
        <w:color w:val="002060"/>
        <w:sz w:val="20"/>
        <w:lang w:val="fr-BE"/>
      </w:rPr>
      <w:tab/>
    </w:r>
    <w:r>
      <w:rPr>
        <w:color w:val="002060"/>
        <w:sz w:val="20"/>
      </w:rPr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color w:val="00206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3566" w:rsidRDefault="00333566">
      <w:r>
        <w:separator/>
      </w:r>
    </w:p>
  </w:footnote>
  <w:footnote w:type="continuationSeparator" w:id="0">
    <w:p w:rsidR="00333566" w:rsidRDefault="0033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29"/>
    <w:lvl w:ilvl="0">
      <w:start w:val="1"/>
      <w:numFmt w:val="bullet"/>
      <w:lvlText w:val=""/>
      <w:lvlJc w:val="left"/>
      <w:pPr>
        <w:tabs>
          <w:tab w:val="num" w:pos="502"/>
        </w:tabs>
        <w:ind w:left="482" w:hanging="340"/>
      </w:pPr>
      <w:rPr>
        <w:rFonts w:ascii="Symbol" w:hAnsi="Symbol"/>
        <w:sz w:val="22"/>
        <w:szCs w:val="20"/>
      </w:rPr>
    </w:lvl>
    <w:lvl w:ilvl="1">
      <w:start w:val="1"/>
      <w:numFmt w:val="bullet"/>
      <w:lvlText w:val=""/>
      <w:lvlJc w:val="left"/>
      <w:pPr>
        <w:tabs>
          <w:tab w:val="num" w:pos="647"/>
        </w:tabs>
        <w:ind w:left="627" w:hanging="340"/>
      </w:pPr>
      <w:rPr>
        <w:rFonts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1367"/>
        </w:tabs>
        <w:ind w:left="1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087"/>
        </w:tabs>
        <w:ind w:left="2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07"/>
        </w:tabs>
        <w:ind w:left="2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527"/>
        </w:tabs>
        <w:ind w:left="3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247"/>
        </w:tabs>
        <w:ind w:left="4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967"/>
        </w:tabs>
        <w:ind w:left="4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687"/>
        </w:tabs>
        <w:ind w:left="5687" w:hanging="360"/>
      </w:pPr>
      <w:rPr>
        <w:rFonts w:ascii="Wingdings" w:hAnsi="Wingdings"/>
      </w:rPr>
    </w:lvl>
  </w:abstractNum>
  <w:abstractNum w:abstractNumId="1" w15:restartNumberingAfterBreak="0">
    <w:nsid w:val="00000011"/>
    <w:multiLevelType w:val="multilevel"/>
    <w:tmpl w:val="00000011"/>
    <w:name w:val="WW8Num46"/>
    <w:lvl w:ilvl="0">
      <w:start w:val="1"/>
      <w:numFmt w:val="bullet"/>
      <w:pStyle w:val="item1"/>
      <w:lvlText w:val=""/>
      <w:lvlJc w:val="left"/>
      <w:pPr>
        <w:tabs>
          <w:tab w:val="num" w:pos="1636"/>
        </w:tabs>
        <w:ind w:left="1559" w:hanging="283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1902"/>
        </w:tabs>
        <w:ind w:left="1902" w:hanging="397"/>
      </w:pPr>
      <w:rPr>
        <w:rFonts w:ascii="Symbol" w:hAnsi="Symbo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2622"/>
        </w:tabs>
        <w:ind w:left="2622" w:hanging="397"/>
      </w:pPr>
      <w:rPr>
        <w:rFonts w:ascii="Symbol" w:hAnsi="Symbol"/>
        <w:color w:val="auto"/>
        <w:sz w:val="16"/>
        <w:szCs w:val="16"/>
      </w:rPr>
    </w:lvl>
    <w:lvl w:ilvl="3">
      <w:start w:val="1"/>
      <w:numFmt w:val="bullet"/>
      <w:lvlText w:val=""/>
      <w:lvlJc w:val="left"/>
      <w:pPr>
        <w:tabs>
          <w:tab w:val="num" w:pos="3305"/>
        </w:tabs>
        <w:ind w:left="3228" w:hanging="283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Eurostile-WP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Eurostile-WP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/>
      </w:rPr>
    </w:lvl>
  </w:abstractNum>
  <w:abstractNum w:abstractNumId="2" w15:restartNumberingAfterBreak="0">
    <w:nsid w:val="02C3343A"/>
    <w:multiLevelType w:val="hybridMultilevel"/>
    <w:tmpl w:val="C8C4A45E"/>
    <w:lvl w:ilvl="0" w:tplc="E6DA00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16BC"/>
    <w:multiLevelType w:val="hybridMultilevel"/>
    <w:tmpl w:val="46187188"/>
    <w:lvl w:ilvl="0" w:tplc="C9DEE67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7A2EF5"/>
    <w:multiLevelType w:val="hybridMultilevel"/>
    <w:tmpl w:val="5A66504C"/>
    <w:lvl w:ilvl="0" w:tplc="3BE4267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C530A"/>
    <w:multiLevelType w:val="hybridMultilevel"/>
    <w:tmpl w:val="C0F041BA"/>
    <w:lvl w:ilvl="0" w:tplc="3BE426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527F24"/>
    <w:multiLevelType w:val="hybridMultilevel"/>
    <w:tmpl w:val="D782371C"/>
    <w:lvl w:ilvl="0" w:tplc="C9DEE674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C745449"/>
    <w:multiLevelType w:val="singleLevel"/>
    <w:tmpl w:val="E6DA00DC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8" w15:restartNumberingAfterBreak="0">
    <w:nsid w:val="20CC5756"/>
    <w:multiLevelType w:val="hybridMultilevel"/>
    <w:tmpl w:val="99F03ABC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cs="Times New Roman" w:hint="default"/>
        <w:sz w:val="22"/>
        <w:szCs w:val="22"/>
      </w:rPr>
    </w:lvl>
  </w:abstractNum>
  <w:abstractNum w:abstractNumId="10" w15:restartNumberingAfterBreak="0">
    <w:nsid w:val="27CD2A25"/>
    <w:multiLevelType w:val="hybridMultilevel"/>
    <w:tmpl w:val="851C0830"/>
    <w:lvl w:ilvl="0" w:tplc="5D66A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4C7D"/>
    <w:multiLevelType w:val="hybridMultilevel"/>
    <w:tmpl w:val="488CB540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cs="Times New Roman" w:hint="default"/>
        <w:color w:val="auto"/>
        <w:sz w:val="14"/>
        <w:szCs w:val="14"/>
      </w:rPr>
    </w:lvl>
  </w:abstractNum>
  <w:abstractNum w:abstractNumId="13" w15:restartNumberingAfterBreak="0">
    <w:nsid w:val="30C528B9"/>
    <w:multiLevelType w:val="hybridMultilevel"/>
    <w:tmpl w:val="18E0AB90"/>
    <w:lvl w:ilvl="0" w:tplc="648A628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24E6E"/>
    <w:multiLevelType w:val="hybridMultilevel"/>
    <w:tmpl w:val="3DB0118A"/>
    <w:lvl w:ilvl="0" w:tplc="E6DA00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41EC2"/>
    <w:multiLevelType w:val="hybridMultilevel"/>
    <w:tmpl w:val="E9CCD61C"/>
    <w:lvl w:ilvl="0" w:tplc="EE26CEC2">
      <w:start w:val="1"/>
      <w:numFmt w:val="bullet"/>
      <w:lvlText w:val=""/>
      <w:lvlJc w:val="left"/>
      <w:pPr>
        <w:tabs>
          <w:tab w:val="num" w:pos="2442"/>
        </w:tabs>
        <w:ind w:left="2442" w:hanging="51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8C4C21"/>
    <w:multiLevelType w:val="hybridMultilevel"/>
    <w:tmpl w:val="A726EC54"/>
    <w:lvl w:ilvl="0" w:tplc="C9DEE67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4C812F27"/>
    <w:multiLevelType w:val="hybridMultilevel"/>
    <w:tmpl w:val="310020FC"/>
    <w:lvl w:ilvl="0" w:tplc="D51666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968D0"/>
    <w:multiLevelType w:val="hybridMultilevel"/>
    <w:tmpl w:val="63F08D1C"/>
    <w:lvl w:ilvl="0" w:tplc="3BE426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5AED70DF"/>
    <w:multiLevelType w:val="hybridMultilevel"/>
    <w:tmpl w:val="CA70AB2C"/>
    <w:lvl w:ilvl="0" w:tplc="F3A83802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B6218C1"/>
    <w:multiLevelType w:val="multilevel"/>
    <w:tmpl w:val="D1D8DF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 w15:restartNumberingAfterBreak="0">
    <w:nsid w:val="5F0767C8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</w:abstractNum>
  <w:abstractNum w:abstractNumId="24" w15:restartNumberingAfterBreak="0">
    <w:nsid w:val="63D53FED"/>
    <w:multiLevelType w:val="hybridMultilevel"/>
    <w:tmpl w:val="6C9ACAF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91755"/>
    <w:multiLevelType w:val="multilevel"/>
    <w:tmpl w:val="9FD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52F64"/>
    <w:multiLevelType w:val="hybridMultilevel"/>
    <w:tmpl w:val="720C9EF0"/>
    <w:lvl w:ilvl="0" w:tplc="3BE42672">
      <w:start w:val="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6F6705BF"/>
    <w:multiLevelType w:val="hybridMultilevel"/>
    <w:tmpl w:val="58D67AA0"/>
    <w:lvl w:ilvl="0" w:tplc="E6DA00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97BA5"/>
    <w:multiLevelType w:val="hybridMultilevel"/>
    <w:tmpl w:val="9C90E708"/>
    <w:lvl w:ilvl="0" w:tplc="3BE426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015363F"/>
    <w:multiLevelType w:val="hybridMultilevel"/>
    <w:tmpl w:val="46DCD90E"/>
    <w:lvl w:ilvl="0" w:tplc="3BE426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751EE"/>
    <w:multiLevelType w:val="hybridMultilevel"/>
    <w:tmpl w:val="DD963DDC"/>
    <w:lvl w:ilvl="0" w:tplc="E6DA00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</w:abstractNum>
  <w:abstractNum w:abstractNumId="32" w15:restartNumberingAfterBreak="0">
    <w:nsid w:val="77D62653"/>
    <w:multiLevelType w:val="hybridMultilevel"/>
    <w:tmpl w:val="FAFC2B58"/>
    <w:lvl w:ilvl="0" w:tplc="3BE426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9450878">
    <w:abstractNumId w:val="22"/>
  </w:num>
  <w:num w:numId="2" w16cid:durableId="1190214767">
    <w:abstractNumId w:val="17"/>
  </w:num>
  <w:num w:numId="3" w16cid:durableId="718017134">
    <w:abstractNumId w:val="31"/>
  </w:num>
  <w:num w:numId="4" w16cid:durableId="1382824729">
    <w:abstractNumId w:val="7"/>
  </w:num>
  <w:num w:numId="5" w16cid:durableId="154298533">
    <w:abstractNumId w:val="20"/>
  </w:num>
  <w:num w:numId="6" w16cid:durableId="820854605">
    <w:abstractNumId w:val="29"/>
  </w:num>
  <w:num w:numId="7" w16cid:durableId="908222998">
    <w:abstractNumId w:val="21"/>
  </w:num>
  <w:num w:numId="8" w16cid:durableId="2055764304">
    <w:abstractNumId w:val="27"/>
  </w:num>
  <w:num w:numId="9" w16cid:durableId="379020129">
    <w:abstractNumId w:val="5"/>
  </w:num>
  <w:num w:numId="10" w16cid:durableId="262805514">
    <w:abstractNumId w:val="19"/>
  </w:num>
  <w:num w:numId="11" w16cid:durableId="1704089786">
    <w:abstractNumId w:val="32"/>
  </w:num>
  <w:num w:numId="12" w16cid:durableId="225921648">
    <w:abstractNumId w:val="28"/>
  </w:num>
  <w:num w:numId="13" w16cid:durableId="1406755357">
    <w:abstractNumId w:val="2"/>
  </w:num>
  <w:num w:numId="14" w16cid:durableId="1828476794">
    <w:abstractNumId w:val="18"/>
  </w:num>
  <w:num w:numId="15" w16cid:durableId="1699308566">
    <w:abstractNumId w:val="13"/>
  </w:num>
  <w:num w:numId="16" w16cid:durableId="567612985">
    <w:abstractNumId w:val="14"/>
  </w:num>
  <w:num w:numId="17" w16cid:durableId="795564314">
    <w:abstractNumId w:val="30"/>
  </w:num>
  <w:num w:numId="18" w16cid:durableId="1171872228">
    <w:abstractNumId w:val="10"/>
  </w:num>
  <w:num w:numId="19" w16cid:durableId="2141879645">
    <w:abstractNumId w:val="26"/>
  </w:num>
  <w:num w:numId="20" w16cid:durableId="1511674107">
    <w:abstractNumId w:val="4"/>
  </w:num>
  <w:num w:numId="21" w16cid:durableId="367291771">
    <w:abstractNumId w:val="11"/>
  </w:num>
  <w:num w:numId="22" w16cid:durableId="1456412439">
    <w:abstractNumId w:val="24"/>
  </w:num>
  <w:num w:numId="23" w16cid:durableId="528446659">
    <w:abstractNumId w:val="8"/>
  </w:num>
  <w:num w:numId="24" w16cid:durableId="1356542647">
    <w:abstractNumId w:val="12"/>
  </w:num>
  <w:num w:numId="25" w16cid:durableId="1696492752">
    <w:abstractNumId w:val="23"/>
  </w:num>
  <w:num w:numId="26" w16cid:durableId="1849099933">
    <w:abstractNumId w:val="15"/>
  </w:num>
  <w:num w:numId="27" w16cid:durableId="717585449">
    <w:abstractNumId w:val="9"/>
  </w:num>
  <w:num w:numId="28" w16cid:durableId="746804227">
    <w:abstractNumId w:val="25"/>
  </w:num>
  <w:num w:numId="29" w16cid:durableId="396054191">
    <w:abstractNumId w:val="3"/>
  </w:num>
  <w:num w:numId="30" w16cid:durableId="129058136">
    <w:abstractNumId w:val="31"/>
  </w:num>
  <w:num w:numId="31" w16cid:durableId="1288127142">
    <w:abstractNumId w:val="6"/>
  </w:num>
  <w:num w:numId="32" w16cid:durableId="1690568001">
    <w:abstractNumId w:val="16"/>
  </w:num>
  <w:num w:numId="33" w16cid:durableId="1549948234">
    <w:abstractNumId w:val="0"/>
  </w:num>
  <w:num w:numId="34" w16cid:durableId="102501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D9"/>
    <w:rsid w:val="000441D9"/>
    <w:rsid w:val="00333566"/>
    <w:rsid w:val="0063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pPr>
      <w:keepNext/>
      <w:ind w:left="71"/>
      <w:outlineLvl w:val="7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Texte">
    <w:name w:val="Texte"/>
    <w:basedOn w:val="Normal"/>
    <w:rPr>
      <w:rFonts w:ascii="MS Serif" w:hAnsi="MS Serif"/>
      <w:noProof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apple-converted-space">
    <w:name w:val="apple-converted-space"/>
    <w:basedOn w:val="Policepardfaut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customStyle="1" w:styleId="item1">
    <w:name w:val="item1"/>
    <w:basedOn w:val="Normal"/>
    <w:pPr>
      <w:numPr>
        <w:numId w:val="34"/>
      </w:num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goulet02</cp:lastModifiedBy>
  <cp:revision>24</cp:revision>
  <cp:lastPrinted>2022-11-17T22:28:00Z</cp:lastPrinted>
  <dcterms:created xsi:type="dcterms:W3CDTF">2024-01-12T13:26:00Z</dcterms:created>
  <dcterms:modified xsi:type="dcterms:W3CDTF">2024-07-12T11:52:00Z</dcterms:modified>
</cp:coreProperties>
</file>